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start"/>
        <w:rPr>
          <w:rFonts w:ascii="Arial" w:hAnsi="Arial" w:eastAsia="Calibri" w:cs="Arial"/>
          <w:sz w:val="24"/>
          <w:szCs w:val="24"/>
          <w:lang w:val="en-GB"/>
        </w:rPr>
      </w:pPr>
      <w:r>
        <w:rPr>
          <w:rFonts w:eastAsia="Calibri" w:cs="Arial" w:ascii="Arial" w:hAnsi="Arial"/>
          <w:sz w:val="24"/>
          <w:szCs w:val="24"/>
          <w:lang w:val="en-GB"/>
        </w:rPr>
      </w:r>
    </w:p>
    <w:p>
      <w:pPr>
        <w:pStyle w:val="Normal"/>
        <w:bidi w:val="0"/>
        <w:jc w:val="start"/>
        <w:rPr>
          <w:rFonts w:ascii="Arial" w:hAnsi="Arial" w:eastAsia="Calibri" w:cs="Arial"/>
          <w:sz w:val="24"/>
          <w:szCs w:val="24"/>
          <w:lang w:val="en-GB"/>
        </w:rPr>
      </w:pPr>
      <w:r>
        <w:rPr>
          <w:rFonts w:eastAsia="Calibri" w:cs="Arial" w:ascii="Arial" w:hAnsi="Arial"/>
          <w:sz w:val="24"/>
          <w:szCs w:val="24"/>
          <w:lang w:val="en-GB"/>
        </w:rPr>
      </w:r>
    </w:p>
    <w:p>
      <w:pPr>
        <w:pStyle w:val="Normal"/>
        <w:bidi w:val="0"/>
        <w:jc w:val="start"/>
        <w:rPr>
          <w:rFonts w:ascii="Arial" w:hAnsi="Arial" w:eastAsia="Calibri" w:cs="Arial"/>
          <w:sz w:val="24"/>
          <w:szCs w:val="24"/>
          <w:lang w:val="en-GB"/>
        </w:rPr>
      </w:pPr>
      <w:r>
        <w:rPr>
          <w:rFonts w:eastAsia="Calibri" w:cs="Arial" w:ascii="Arial" w:hAnsi="Arial"/>
          <w:sz w:val="24"/>
          <w:szCs w:val="24"/>
          <w:lang w:val="en-GB"/>
        </w:rPr>
      </w:r>
    </w:p>
    <w:p>
      <w:pPr>
        <w:pStyle w:val="Normal"/>
        <w:bidi w:val="0"/>
        <w:jc w:val="start"/>
        <w:rPr>
          <w:rFonts w:ascii="Arial" w:hAnsi="Arial" w:eastAsia="Calibri" w:cs="Arial"/>
          <w:sz w:val="24"/>
          <w:szCs w:val="24"/>
          <w:lang w:val="en-GB"/>
        </w:rPr>
      </w:pPr>
      <w:r>
        <w:rPr>
          <w:rFonts w:eastAsia="Calibri" w:cs="Arial" w:ascii="Arial" w:hAnsi="Arial"/>
          <w:sz w:val="24"/>
          <w:szCs w:val="24"/>
          <w:lang w:val="en-GB"/>
        </w:rPr>
      </w:r>
    </w:p>
    <w:p>
      <w:pPr>
        <w:pStyle w:val="Normal"/>
        <w:bidi w:val="0"/>
        <w:jc w:val="start"/>
        <w:rPr>
          <w:rFonts w:ascii="Arial" w:hAnsi="Arial" w:eastAsia="Calibri" w:cs="Arial"/>
          <w:sz w:val="24"/>
          <w:szCs w:val="24"/>
          <w:lang w:val="en-GB"/>
        </w:rPr>
      </w:pPr>
      <w:r>
        <w:rPr>
          <w:rFonts w:eastAsia="Calibri" w:cs="Arial" w:ascii="Arial" w:hAnsi="Arial"/>
          <w:sz w:val="24"/>
          <w:szCs w:val="24"/>
          <w:lang w:val="en-GB"/>
        </w:rPr>
      </w:r>
    </w:p>
    <w:p>
      <w:pPr>
        <w:pStyle w:val="Normal"/>
        <w:bidi w:val="0"/>
        <w:jc w:val="start"/>
        <w:rPr>
          <w:rFonts w:ascii="Arial" w:hAnsi="Arial" w:eastAsia="Calibri" w:cs="Arial"/>
          <w:sz w:val="24"/>
          <w:szCs w:val="24"/>
          <w:lang w:val="en-GB"/>
        </w:rPr>
      </w:pPr>
      <w:r>
        <w:rPr>
          <w:rFonts w:eastAsia="Calibri" w:cs="Arial" w:ascii="Arial" w:hAnsi="Arial"/>
          <w:sz w:val="24"/>
          <w:szCs w:val="24"/>
          <w:lang w:val="en-GB"/>
        </w:rPr>
        <w:t>KRG Coordinator Office for International Advocacy (OCIA)</w:t>
      </w:r>
    </w:p>
    <w:p>
      <w:pPr>
        <w:pStyle w:val="Normal"/>
        <w:bidi w:val="0"/>
        <w:jc w:val="start"/>
        <w:rPr>
          <w:rFonts w:ascii="Arial" w:hAnsi="Arial" w:eastAsia="Calibri" w:cs="Arial"/>
          <w:sz w:val="24"/>
          <w:szCs w:val="24"/>
          <w:lang w:val="en-GB"/>
        </w:rPr>
      </w:pPr>
      <w:r>
        <w:rPr>
          <w:rFonts w:eastAsia="Calibri" w:cs="Arial" w:ascii="Arial" w:hAnsi="Arial"/>
          <w:sz w:val="24"/>
          <w:szCs w:val="24"/>
          <w:lang w:val="en-GB"/>
        </w:rPr>
        <w:t>Dr. Dindar Zebari</w:t>
      </w:r>
    </w:p>
    <w:p>
      <w:pPr>
        <w:pStyle w:val="Normal"/>
        <w:bidi w:val="0"/>
        <w:jc w:val="start"/>
        <w:rPr>
          <w:rFonts w:ascii="Arial" w:hAnsi="Arial" w:eastAsia="Calibri" w:cs="Arial"/>
          <w:sz w:val="24"/>
          <w:szCs w:val="24"/>
          <w:lang w:val="en-GB"/>
        </w:rPr>
      </w:pPr>
      <w:r>
        <w:rPr>
          <w:rFonts w:eastAsia="Calibri" w:cs="Arial" w:ascii="Arial" w:hAnsi="Arial"/>
          <w:sz w:val="24"/>
          <w:szCs w:val="24"/>
          <w:lang w:val="en-GB"/>
        </w:rPr>
        <w:t>Erbil</w:t>
      </w:r>
    </w:p>
    <w:p>
      <w:pPr>
        <w:pStyle w:val="Normal"/>
        <w:bidi w:val="0"/>
        <w:jc w:val="start"/>
        <w:rPr>
          <w:rFonts w:ascii="Arial" w:hAnsi="Arial" w:eastAsia="Calibri" w:cs="Arial"/>
          <w:sz w:val="8"/>
          <w:szCs w:val="24"/>
          <w:lang w:val="en-GB"/>
        </w:rPr>
      </w:pPr>
      <w:r>
        <w:rPr>
          <w:rFonts w:eastAsia="Calibri" w:cs="Arial" w:ascii="Arial" w:hAnsi="Arial"/>
          <w:sz w:val="8"/>
          <w:szCs w:val="24"/>
          <w:lang w:val="en-GB"/>
        </w:rPr>
      </w:r>
    </w:p>
    <w:p>
      <w:pPr>
        <w:pStyle w:val="Normal"/>
        <w:bidi w:val="0"/>
        <w:jc w:val="start"/>
        <w:rPr>
          <w:rFonts w:ascii="Arial" w:hAnsi="Arial" w:eastAsia="Calibri" w:cs="Arial"/>
          <w:b/>
          <w:b/>
          <w:sz w:val="24"/>
          <w:szCs w:val="24"/>
          <w:lang w:val="en-GB"/>
        </w:rPr>
      </w:pPr>
      <w:r>
        <w:rPr>
          <w:rFonts w:eastAsia="Calibri" w:cs="Arial" w:ascii="Arial" w:hAnsi="Arial"/>
          <w:b/>
          <w:sz w:val="24"/>
          <w:szCs w:val="24"/>
          <w:lang w:val="en-GB"/>
        </w:rPr>
        <w:t>IRAK</w:t>
      </w:r>
    </w:p>
    <w:p>
      <w:pPr>
        <w:pStyle w:val="Normal"/>
        <w:bidi w:val="0"/>
        <w:jc w:val="start"/>
        <w:rPr>
          <w:rFonts w:ascii="Arial" w:hAnsi="Arial" w:cs="Arial"/>
          <w:b/>
          <w:b/>
          <w:sz w:val="24"/>
          <w:szCs w:val="24"/>
          <w:lang w:val="en-GB"/>
        </w:rPr>
      </w:pPr>
      <w:r>
        <w:rPr>
          <w:rFonts w:cs="Arial" w:ascii="Arial" w:hAnsi="Arial"/>
          <w:b/>
          <w:sz w:val="24"/>
          <w:szCs w:val="24"/>
          <w:lang w:val="en-GB"/>
        </w:rPr>
      </w:r>
    </w:p>
    <w:p>
      <w:pPr>
        <w:pStyle w:val="Normal"/>
        <w:bidi w:val="0"/>
        <w:jc w:val="start"/>
        <w:rPr>
          <w:rFonts w:ascii="Arial" w:hAnsi="Arial" w:eastAsia="Calibri" w:cs="Arial"/>
          <w:sz w:val="24"/>
          <w:szCs w:val="24"/>
          <w:lang w:val="en-GB"/>
        </w:rPr>
      </w:pPr>
      <w:r>
        <w:rPr>
          <w:rFonts w:eastAsia="Calibri" w:cs="Arial" w:ascii="Arial" w:hAnsi="Arial"/>
          <w:sz w:val="24"/>
          <w:szCs w:val="24"/>
          <w:lang w:val="en-GB"/>
        </w:rPr>
      </w:r>
    </w:p>
    <w:p>
      <w:pPr>
        <w:pStyle w:val="Normal"/>
        <w:bidi w:val="0"/>
        <w:jc w:val="start"/>
        <w:rPr>
          <w:rFonts w:ascii="Arial" w:hAnsi="Arial" w:eastAsia="Calibri" w:cs="Arial"/>
          <w:sz w:val="24"/>
          <w:szCs w:val="24"/>
          <w:lang w:val="en-GB"/>
        </w:rPr>
      </w:pPr>
      <w:r>
        <w:rPr>
          <w:rFonts w:eastAsia="Calibri" w:cs="Arial" w:ascii="Arial" w:hAnsi="Arial"/>
          <w:sz w:val="24"/>
          <w:szCs w:val="24"/>
          <w:lang w:val="en-GB"/>
        </w:rPr>
        <w:tab/>
        <w:tab/>
        <w:tab/>
        <w:tab/>
        <w:tab/>
        <w:tab/>
      </w:r>
    </w:p>
    <w:p>
      <w:pPr>
        <w:pStyle w:val="Normal"/>
        <w:bidi w:val="0"/>
        <w:jc w:val="start"/>
        <w:rPr>
          <w:rFonts w:ascii="Arial" w:hAnsi="Arial" w:eastAsia="Calibri" w:cs="Arial"/>
          <w:sz w:val="24"/>
          <w:szCs w:val="24"/>
          <w:lang w:val="en-GB"/>
        </w:rPr>
      </w:pPr>
      <w:r>
        <w:rPr>
          <w:rFonts w:eastAsia="Calibri" w:cs="Arial" w:ascii="Arial" w:hAnsi="Arial"/>
          <w:sz w:val="24"/>
          <w:szCs w:val="24"/>
          <w:lang w:val="en-GB"/>
        </w:rPr>
        <w:t>Sherwan Sherwani, Guhdar Zebari, Hariwan Issa, Ayaz Karan, Shvan Saeed</w:t>
      </w:r>
    </w:p>
    <w:p>
      <w:pPr>
        <w:pStyle w:val="Normal"/>
        <w:bidi w:val="0"/>
        <w:jc w:val="start"/>
        <w:rPr>
          <w:rFonts w:ascii="Arial" w:hAnsi="Arial" w:eastAsia="Calibri" w:cs="Arial"/>
          <w:sz w:val="24"/>
          <w:szCs w:val="24"/>
          <w:lang w:val="en-GB"/>
        </w:rPr>
      </w:pPr>
      <w:r>
        <w:rPr>
          <w:rFonts w:eastAsia="Calibri" w:cs="Arial" w:ascii="Arial" w:hAnsi="Arial"/>
          <w:sz w:val="24"/>
          <w:szCs w:val="24"/>
          <w:lang w:val="en-GB"/>
        </w:rPr>
      </w:r>
    </w:p>
    <w:p>
      <w:pPr>
        <w:pStyle w:val="Normal"/>
        <w:bidi w:val="0"/>
        <w:jc w:val="start"/>
        <w:rPr>
          <w:rFonts w:ascii="Arial" w:hAnsi="Arial" w:cs="Arial"/>
          <w:sz w:val="24"/>
          <w:szCs w:val="24"/>
          <w:lang w:val="en-GB"/>
        </w:rPr>
      </w:pPr>
      <w:r>
        <w:rPr>
          <w:rFonts w:cs="Arial" w:ascii="Arial" w:hAnsi="Arial"/>
          <w:sz w:val="24"/>
          <w:szCs w:val="24"/>
          <w:lang w:val="en-GB"/>
        </w:rPr>
      </w:r>
    </w:p>
    <w:p>
      <w:pPr>
        <w:pStyle w:val="Normal"/>
        <w:bidi w:val="0"/>
        <w:jc w:val="start"/>
        <w:rPr>
          <w:rFonts w:ascii="Arial" w:hAnsi="Arial" w:cs="Arial"/>
          <w:sz w:val="24"/>
          <w:szCs w:val="24"/>
          <w:lang w:val="en-GB"/>
        </w:rPr>
      </w:pPr>
      <w:r>
        <w:rPr>
          <w:rFonts w:cs="Arial" w:ascii="Arial" w:hAnsi="Arial"/>
          <w:sz w:val="24"/>
          <w:szCs w:val="24"/>
          <w:lang w:val="en-GB"/>
        </w:rPr>
      </w:r>
    </w:p>
    <w:p>
      <w:pPr>
        <w:pStyle w:val="Normal"/>
        <w:bidi w:val="0"/>
        <w:jc w:val="start"/>
        <w:rPr>
          <w:rFonts w:ascii="Arial" w:hAnsi="Arial" w:eastAsia="Calibri" w:cs="Arial"/>
          <w:sz w:val="24"/>
          <w:szCs w:val="24"/>
          <w:lang w:val="en-GB"/>
        </w:rPr>
      </w:pPr>
      <w:r>
        <w:rPr>
          <w:rFonts w:eastAsia="Calibri" w:cs="Arial" w:ascii="Arial" w:hAnsi="Arial"/>
          <w:sz w:val="24"/>
          <w:szCs w:val="24"/>
          <w:lang w:val="en-GB"/>
        </w:rPr>
        <w:t>Dear Dr. Zibari</w:t>
      </w:r>
    </w:p>
    <w:p>
      <w:pPr>
        <w:pStyle w:val="Normal"/>
        <w:bidi w:val="0"/>
        <w:jc w:val="start"/>
        <w:rPr>
          <w:rFonts w:ascii="Arial" w:hAnsi="Arial" w:eastAsia="Calibri" w:cs="Arial"/>
          <w:sz w:val="24"/>
          <w:szCs w:val="24"/>
          <w:lang w:val="en-GB"/>
        </w:rPr>
      </w:pPr>
      <w:r>
        <w:rPr>
          <w:rFonts w:eastAsia="Calibri" w:cs="Arial" w:ascii="Arial" w:hAnsi="Arial"/>
          <w:sz w:val="24"/>
          <w:szCs w:val="24"/>
          <w:lang w:val="en-GB"/>
        </w:rPr>
      </w:r>
    </w:p>
    <w:p>
      <w:pPr>
        <w:pStyle w:val="Normal"/>
        <w:bidi w:val="0"/>
        <w:spacing w:lineRule="auto" w:line="360"/>
        <w:jc w:val="start"/>
        <w:rPr/>
      </w:pPr>
      <w:r>
        <w:rPr>
          <w:rFonts w:eastAsia="Calibri" w:cs="Arial" w:ascii="Arial" w:hAnsi="Arial"/>
          <w:sz w:val="24"/>
          <w:szCs w:val="24"/>
          <w:lang w:val="en-GB"/>
        </w:rPr>
        <w:t xml:space="preserve">I want to express my dismay regarding the accusation of the journalists  </w:t>
      </w:r>
      <w:r>
        <w:rPr>
          <w:rFonts w:eastAsia="Calibri" w:cs="Arial" w:ascii="Arial" w:hAnsi="Arial"/>
          <w:b/>
          <w:sz w:val="24"/>
          <w:szCs w:val="24"/>
          <w:lang w:val="en-GB"/>
        </w:rPr>
        <w:t>Sherwan Sherwani, Guhdar Zebari, Hariwan Issa, Ayaz Karan and Shvan Saeed</w:t>
      </w:r>
      <w:r>
        <w:rPr>
          <w:rFonts w:eastAsia="Calibri" w:cs="Arial" w:ascii="Arial" w:hAnsi="Arial"/>
          <w:sz w:val="24"/>
          <w:szCs w:val="24"/>
          <w:lang w:val="en-GB"/>
        </w:rPr>
        <w:t>. On 16 February, the 2nd Criminal Court of Erbil, in the Kurdish Region of Iraq, convicted all five men to six years in prison. This was based on an unfair trial and constructed arguments alleging their destabilizing the security and stability of the Kurdistan Region of Iraq.</w:t>
      </w:r>
    </w:p>
    <w:p>
      <w:pPr>
        <w:pStyle w:val="Normal"/>
        <w:bidi w:val="0"/>
        <w:spacing w:lineRule="auto" w:line="360"/>
        <w:jc w:val="start"/>
        <w:rPr/>
      </w:pPr>
      <w:r>
        <w:rPr>
          <w:rFonts w:eastAsia="Calibri" w:cs="Arial" w:ascii="Arial" w:hAnsi="Arial"/>
          <w:sz w:val="24"/>
          <w:szCs w:val="24"/>
          <w:lang w:val="en-GB"/>
        </w:rPr>
        <w:t>On 28 April 2021, the Court of Appeal confirmed the prison sentence of the five journalists and activists. In its ruling, the court rejected the journalists‘ allegations of torture and maltreatment and confirmed the prosecution brought against them.</w:t>
      </w:r>
    </w:p>
    <w:p>
      <w:pPr>
        <w:pStyle w:val="Normal"/>
        <w:bidi w:val="0"/>
        <w:spacing w:lineRule="auto" w:line="360"/>
        <w:jc w:val="start"/>
        <w:rPr/>
      </w:pPr>
      <w:r>
        <w:rPr>
          <w:rFonts w:eastAsia="Calibri" w:cs="Arial" w:ascii="Arial" w:hAnsi="Arial"/>
          <w:sz w:val="24"/>
          <w:szCs w:val="24"/>
          <w:lang w:val="en-GB"/>
        </w:rPr>
        <w:t>I am calling on the Kurdistan Regional Government to immediately and unconditionally release Sherwan Sherwani, Guhdar Zebari, Hariwan Issa, Ayaz Karam and Shvan Saeed. Please take all steps to ensure their unjust convictions are overturned and ensure a prompt and effective investigation.</w:t>
      </w:r>
    </w:p>
    <w:p>
      <w:pPr>
        <w:pStyle w:val="Normal"/>
        <w:bidi w:val="0"/>
        <w:spacing w:lineRule="auto" w:line="360"/>
        <w:jc w:val="start"/>
        <w:rPr/>
      </w:pPr>
      <w:r>
        <w:rPr>
          <w:rFonts w:eastAsia="Calibri" w:cs="Arial" w:ascii="Arial" w:hAnsi="Arial"/>
          <w:sz w:val="24"/>
          <w:szCs w:val="24"/>
          <w:lang w:val="en-GB"/>
        </w:rPr>
        <w:t>I urge you to initiate an inquiry into torture and other ill-treatment. Pending their release, please ensure they have access to qualified health professionals with compliance to medical ethics. Please give them regular and free access to their lawyers and family.</w:t>
      </w:r>
    </w:p>
    <w:p>
      <w:pPr>
        <w:pStyle w:val="Normal"/>
        <w:bidi w:val="0"/>
        <w:jc w:val="start"/>
        <w:rPr>
          <w:rFonts w:ascii="Arial" w:hAnsi="Arial" w:cs="Arial"/>
          <w:sz w:val="24"/>
          <w:szCs w:val="24"/>
          <w:lang w:val="en-GB"/>
        </w:rPr>
      </w:pPr>
      <w:r>
        <w:rPr>
          <w:rFonts w:cs="Arial" w:ascii="Arial" w:hAnsi="Arial"/>
          <w:sz w:val="24"/>
          <w:szCs w:val="24"/>
          <w:lang w:val="en-GB"/>
        </w:rPr>
      </w:r>
    </w:p>
    <w:p>
      <w:pPr>
        <w:pStyle w:val="Normal"/>
        <w:bidi w:val="0"/>
        <w:jc w:val="start"/>
        <w:rPr>
          <w:rFonts w:ascii="Arial" w:hAnsi="Arial" w:eastAsia="Calibri" w:cs="Arial"/>
          <w:sz w:val="24"/>
          <w:szCs w:val="24"/>
          <w:lang w:val="en-GB"/>
        </w:rPr>
      </w:pPr>
      <w:r>
        <w:rPr>
          <w:rFonts w:eastAsia="Calibri" w:cs="Arial" w:ascii="Arial" w:hAnsi="Arial"/>
          <w:sz w:val="24"/>
          <w:szCs w:val="24"/>
          <w:lang w:val="en-GB"/>
        </w:rPr>
        <w:t>Yours sincerely</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val="bestFit" w:percent="18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LibreOffice/7.1.1.2$Windows_X86_64 LibreOffice_project/fe0b08f4af1bacafe4c7ecc87ce55bb426164676</Application>
  <AppVersion>15.0000</AppVersion>
  <Pages>1</Pages>
  <Words>218</Words>
  <Characters>1198</Characters>
  <CharactersWithSpaces>1412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2021-08-19T19:38:41Z</dcterms:created>
  <dc:creator/>
  <dc:description/>
  <dc:language>de-DE</dc:language>
  <cp:lastModifiedBy/>
  <dcterms:modified xsi:type="dcterms:W3CDTF">2021-08-19T19:40:04Z</dcterms:modified>
  <cp:revision>1</cp:revision>
  <dc:subject/>
  <dc:title/>
</cp:coreProperties>
</file>