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Prime Minister Sheikh Hasina</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Prime Minister’s Office</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Old Sangsad Bhaban</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Tejgaon, Dhaka-1215</w:t>
      </w:r>
    </w:p>
    <w:p>
      <w:pPr>
        <w:pStyle w:val="Normal"/>
        <w:bidi w:val="0"/>
        <w:spacing w:lineRule="auto" w:line="288"/>
        <w:jc w:val="left"/>
        <w:rPr>
          <w:rFonts w:ascii="Arial" w:hAnsi="Arial" w:cs="Arial"/>
          <w:b/>
          <w:b/>
          <w:bCs/>
          <w:color w:val="000000"/>
          <w:sz w:val="24"/>
          <w:szCs w:val="24"/>
          <w:lang w:val="en-GB"/>
        </w:rPr>
      </w:pPr>
      <w:r>
        <w:rPr>
          <w:rFonts w:cs="Arial" w:ascii="Arial" w:hAnsi="Arial"/>
          <w:b/>
          <w:bCs/>
          <w:color w:val="000000"/>
          <w:sz w:val="24"/>
          <w:szCs w:val="24"/>
          <w:lang w:val="en-GB"/>
        </w:rPr>
        <w:t>BANGLADESCH</w:t>
      </w:r>
    </w:p>
    <w:p>
      <w:pPr>
        <w:pStyle w:val="Normal"/>
        <w:bidi w:val="0"/>
        <w:jc w:val="left"/>
        <w:rPr>
          <w:rFonts w:ascii="Arial" w:hAnsi="Arial" w:cs="Arial"/>
          <w:b/>
          <w:b/>
          <w:bCs/>
          <w:color w:val="000000"/>
          <w:sz w:val="24"/>
          <w:szCs w:val="24"/>
          <w:lang w:val="en-GB"/>
        </w:rPr>
      </w:pPr>
      <w:r>
        <w:rPr>
          <w:rFonts w:cs="Arial" w:ascii="Arial" w:hAnsi="Arial"/>
          <w:b/>
          <w:bCs/>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t>Honourable Prime Minister</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60"/>
        <w:jc w:val="left"/>
        <w:rPr/>
      </w:pPr>
      <w:r>
        <w:rPr>
          <w:rFonts w:cs="Arial" w:ascii="Arial" w:hAnsi="Arial"/>
          <w:color w:val="000000"/>
          <w:sz w:val="24"/>
          <w:szCs w:val="24"/>
          <w:lang w:val="en-GB"/>
        </w:rPr>
        <w:t>May I bring your awareness to Shahnewaz Chowdhury who faces juridical accusations for “propagation of false and offensive information”. The real reason surely must be his engagement in climate activism and his criticism of the environmental pollution by the local electrical coal power plant in Banshkhali. It is reported that twelve like-minded protestors against this plant found their death.</w:t>
      </w:r>
    </w:p>
    <w:p>
      <w:pPr>
        <w:pStyle w:val="Normal"/>
        <w:bidi w:val="0"/>
        <w:spacing w:lineRule="auto" w:line="360"/>
        <w:jc w:val="left"/>
        <w:rPr/>
      </w:pPr>
      <w:r>
        <w:rPr>
          <w:rFonts w:cs="Arial" w:ascii="Arial" w:hAnsi="Arial"/>
          <w:color w:val="000000"/>
          <w:sz w:val="24"/>
          <w:szCs w:val="24"/>
          <w:lang w:val="en-GB"/>
        </w:rPr>
        <w:t>The oppositional behaviour of Shahnewaz Chowdhury was purely an expression of opinion without breaking any real legislation. Therefore – honourable Prime Minister – I beg that you withdraw all charges against him and to no longer threaten his lawful engagement.</w:t>
      </w:r>
    </w:p>
    <w:p>
      <w:pPr>
        <w:pStyle w:val="Normal"/>
        <w:bidi w:val="0"/>
        <w:spacing w:lineRule="auto" w:line="36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60"/>
        <w:jc w:val="left"/>
        <w:rPr/>
      </w:pPr>
      <w:r>
        <w:rPr>
          <w:rFonts w:cs="Arial" w:ascii="Arial" w:hAnsi="Arial"/>
          <w:color w:val="000000"/>
          <w:sz w:val="24"/>
          <w:szCs w:val="24"/>
          <w:lang w:val="en-GB"/>
        </w:rPr>
        <w:t>Furthermore, it is reported that presently the legislations referring to this act are in revision. The present ‘Digital Security Act‘  (DSA)  shall be replaced by a new cyber security law.</w:t>
      </w:r>
    </w:p>
    <w:p>
      <w:pPr>
        <w:pStyle w:val="Normal"/>
        <w:bidi w:val="0"/>
        <w:spacing w:lineRule="auto" w:line="360"/>
        <w:jc w:val="left"/>
        <w:rPr/>
      </w:pPr>
      <w:r>
        <w:rPr>
          <w:rFonts w:cs="Arial" w:ascii="Arial" w:hAnsi="Arial"/>
          <w:color w:val="000000"/>
          <w:sz w:val="24"/>
          <w:szCs w:val="24"/>
          <w:lang w:val="en-GB"/>
        </w:rPr>
        <w:t>Dear Prime Minister, I kindly urge you to use your influence, to ensure that these new laws are conform to the Constitution and international standards respecting the freedom of opinion according to the Human Rights Declaration and the International Covenant on Civil and Political Rights.</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pPr>
      <w:r>
        <w:rPr>
          <w:rFonts w:cs="Arial" w:ascii="Arial" w:hAnsi="Arial"/>
          <w:color w:val="000000"/>
          <w:sz w:val="24"/>
          <w:szCs w:val="24"/>
          <w:lang w:val="en-GB"/>
        </w:rPr>
        <w:t>May your attitude empower conditions for peace and justice in Bangladesh.</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t>With kind respect</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202</Words>
  <Characters>1152</Characters>
  <CharactersWithSpaces>1346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2023-10-03T19:38:01Z</dcterms:created>
  <dc:creator/>
  <dc:description/>
  <dc:language>de-DE</dc:language>
  <cp:lastModifiedBy/>
  <dcterms:modified xsi:type="dcterms:W3CDTF">2023-10-03T19:39:04Z</dcterms:modified>
  <cp:revision>1</cp:revision>
  <dc:subject/>
  <dc:title/>
</cp:coreProperties>
</file>