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88" w:before="0" w:after="0"/>
        <w:jc w:val="start"/>
        <w:rPr>
          <w:rFonts w:ascii="Arial" w:hAnsi="Arial" w:cs="Arial"/>
          <w:sz w:val="24"/>
          <w:szCs w:val="24"/>
          <w:lang w:val="en-GB"/>
        </w:rPr>
      </w:pPr>
      <w:bookmarkStart w:id="0" w:name="_Hlk112776524"/>
      <w:bookmarkEnd w:id="0"/>
      <w:r>
        <w:rPr>
          <w:rFonts w:cs="Arial" w:ascii="Arial" w:hAnsi="Arial"/>
          <w:sz w:val="24"/>
          <w:szCs w:val="24"/>
          <w:lang w:val="en-GB"/>
        </w:rPr>
        <w:t>Secretary Jesus Crispin C. Remulla</w:t>
      </w:r>
    </w:p>
    <w:p>
      <w:pPr>
        <w:pStyle w:val="Normal"/>
        <w:bidi w:val="0"/>
        <w:spacing w:lineRule="auto" w:line="288" w:before="0" w:after="0"/>
        <w:jc w:val="start"/>
        <w:rPr>
          <w:rFonts w:ascii="Arial" w:hAnsi="Arial" w:cs="Arial"/>
          <w:sz w:val="24"/>
          <w:szCs w:val="24"/>
          <w:lang w:val="en-GB"/>
        </w:rPr>
      </w:pPr>
      <w:r>
        <w:rPr>
          <w:rFonts w:cs="Arial" w:ascii="Arial" w:hAnsi="Arial"/>
          <w:sz w:val="24"/>
          <w:szCs w:val="24"/>
          <w:lang w:val="en-GB"/>
        </w:rPr>
        <w:t xml:space="preserve">Department of Justice, </w:t>
      </w:r>
    </w:p>
    <w:p>
      <w:pPr>
        <w:pStyle w:val="Normal"/>
        <w:bidi w:val="0"/>
        <w:spacing w:lineRule="auto" w:line="288" w:before="0" w:after="0"/>
        <w:jc w:val="start"/>
        <w:rPr>
          <w:rFonts w:ascii="Arial" w:hAnsi="Arial" w:cs="Arial"/>
          <w:sz w:val="24"/>
          <w:szCs w:val="24"/>
          <w:lang w:val="es-ES"/>
        </w:rPr>
      </w:pPr>
      <w:bookmarkStart w:id="1" w:name="_Hlk112776524"/>
      <w:bookmarkEnd w:id="1"/>
      <w:r>
        <w:rPr>
          <w:rFonts w:cs="Arial" w:ascii="Arial" w:hAnsi="Arial"/>
          <w:sz w:val="24"/>
          <w:szCs w:val="24"/>
          <w:lang w:val="es-ES"/>
        </w:rPr>
        <w:t>Padre Faura Street</w:t>
      </w:r>
    </w:p>
    <w:p>
      <w:pPr>
        <w:pStyle w:val="Normal"/>
        <w:bidi w:val="0"/>
        <w:spacing w:lineRule="auto" w:line="288" w:before="0" w:after="0"/>
        <w:jc w:val="start"/>
        <w:rPr>
          <w:rFonts w:ascii="Arial" w:hAnsi="Arial" w:cs="Arial"/>
          <w:sz w:val="24"/>
          <w:szCs w:val="24"/>
          <w:lang w:val="es-ES"/>
        </w:rPr>
      </w:pPr>
      <w:r>
        <w:rPr>
          <w:rFonts w:cs="Arial" w:ascii="Arial" w:hAnsi="Arial"/>
          <w:sz w:val="24"/>
          <w:szCs w:val="24"/>
          <w:lang w:val="es-ES"/>
        </w:rPr>
        <w:t xml:space="preserve">Ermita, </w:t>
      </w:r>
    </w:p>
    <w:p>
      <w:pPr>
        <w:pStyle w:val="Normal"/>
        <w:bidi w:val="0"/>
        <w:spacing w:lineRule="auto" w:line="288" w:before="0" w:after="0"/>
        <w:jc w:val="start"/>
        <w:rPr>
          <w:rFonts w:ascii="Arial" w:hAnsi="Arial" w:cs="Arial"/>
          <w:sz w:val="24"/>
          <w:szCs w:val="24"/>
          <w:lang w:val="es-ES"/>
        </w:rPr>
      </w:pPr>
      <w:r>
        <w:rPr>
          <w:rFonts w:cs="Arial" w:ascii="Arial" w:hAnsi="Arial"/>
          <w:sz w:val="24"/>
          <w:szCs w:val="24"/>
          <w:lang w:val="es-ES"/>
        </w:rPr>
        <w:t>Manila 10020</w:t>
      </w:r>
    </w:p>
    <w:p>
      <w:pPr>
        <w:pStyle w:val="Normal"/>
        <w:bidi w:val="0"/>
        <w:spacing w:lineRule="auto" w:line="240" w:before="0" w:after="0"/>
        <w:jc w:val="start"/>
        <w:rPr>
          <w:rFonts w:ascii="Arial" w:hAnsi="Arial" w:cs="Arial"/>
          <w:b/>
          <w:b/>
          <w:sz w:val="24"/>
          <w:szCs w:val="24"/>
        </w:rPr>
      </w:pPr>
      <w:r>
        <w:rPr>
          <w:rFonts w:cs="Arial" w:ascii="Arial" w:hAnsi="Arial"/>
          <w:b/>
          <w:sz w:val="24"/>
          <w:szCs w:val="24"/>
        </w:rPr>
        <w:t>PHILIPPINEN</w:t>
      </w:r>
    </w:p>
    <w:p>
      <w:pPr>
        <w:pStyle w:val="Normal"/>
        <w:bidi w:val="0"/>
        <w:spacing w:lineRule="auto" w:line="240" w:before="0" w:after="0"/>
        <w:jc w:val="start"/>
        <w:rPr>
          <w:rFonts w:ascii="Arial" w:hAnsi="Arial" w:cs="Arial"/>
          <w:b/>
          <w:b/>
          <w:sz w:val="24"/>
          <w:szCs w:val="24"/>
        </w:rPr>
      </w:pPr>
      <w:r>
        <w:rPr>
          <w:rFonts w:cs="Arial" w:ascii="Arial" w:hAnsi="Arial"/>
          <w:b/>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Sehr geehrter Herr Minister</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88" w:before="0" w:after="0"/>
        <w:jc w:val="start"/>
        <w:rPr/>
      </w:pPr>
      <w:r>
        <w:rPr>
          <w:rFonts w:cs="Arial" w:ascii="Arial" w:hAnsi="Arial"/>
          <w:sz w:val="24"/>
          <w:szCs w:val="24"/>
        </w:rPr>
        <w:t xml:space="preserve">Darf ich Sie auf Frau </w:t>
      </w:r>
      <w:r>
        <w:rPr>
          <w:rFonts w:cs="Arial" w:ascii="Arial" w:hAnsi="Arial"/>
          <w:b/>
          <w:bCs/>
          <w:sz w:val="24"/>
          <w:szCs w:val="24"/>
        </w:rPr>
        <w:t>LEILA DE LIMA</w:t>
      </w:r>
      <w:r>
        <w:rPr>
          <w:rFonts w:cs="Arial" w:ascii="Arial" w:hAnsi="Arial"/>
          <w:sz w:val="24"/>
          <w:szCs w:val="24"/>
        </w:rPr>
        <w:t xml:space="preserve">, aufmerksam machen. Sie wurde am 24. Februar 2017 wegen politisch motivierter Anklagen verhaftet. Sie hatte Präsident Dutertes "Krieg gegen Drogen" kritisiert und einen Untersuchungsausschuss einberufen, weil er als Bürgermeister von </w:t>
      </w:r>
      <w:hyperlink r:id="rId2">
        <w:r>
          <w:rPr>
            <w:rStyle w:val="Internetverknpfung"/>
            <w:rFonts w:cs="Arial" w:ascii="Arial" w:hAnsi="Arial"/>
            <w:sz w:val="24"/>
            <w:szCs w:val="24"/>
          </w:rPr>
          <w:t>Davao City</w:t>
        </w:r>
      </w:hyperlink>
      <w:r>
        <w:rPr>
          <w:rFonts w:cs="Arial" w:ascii="Arial" w:hAnsi="Arial"/>
          <w:sz w:val="24"/>
          <w:szCs w:val="24"/>
        </w:rPr>
        <w:t xml:space="preserve"> die Stadt durch Todesschwadrone habe aufräumen lassen. Sie wollte die zahlreichen außergerichtlichen Hinrichtungen untersuchen lassen.</w:t>
      </w:r>
    </w:p>
    <w:p>
      <w:pPr>
        <w:pStyle w:val="Normal"/>
        <w:bidi w:val="0"/>
        <w:spacing w:lineRule="auto" w:line="288" w:before="0" w:after="0"/>
        <w:jc w:val="start"/>
        <w:rPr>
          <w:rFonts w:ascii="Arial" w:hAnsi="Arial" w:cs="Arial"/>
          <w:sz w:val="24"/>
          <w:szCs w:val="24"/>
        </w:rPr>
      </w:pPr>
      <w:r>
        <w:rPr>
          <w:rFonts w:cs="Arial" w:ascii="Arial" w:hAnsi="Arial"/>
          <w:sz w:val="24"/>
          <w:szCs w:val="24"/>
        </w:rPr>
        <w:t>Im Februar 2017 wurde von der Staatsanwaltschaft Manila Anklage gegen Frau de Lima erhoben - wegen angeblicher Verwicklungen in Drogengeschäfte und wegen des Erhalts von Geldern aus den Drogenkartellen für den Wahlkampf. Es gibt dafür jedoch keinerlei Beweise.</w:t>
      </w:r>
    </w:p>
    <w:p>
      <w:pPr>
        <w:pStyle w:val="Normal"/>
        <w:bidi w:val="0"/>
        <w:spacing w:lineRule="auto" w:line="288" w:before="0" w:after="0"/>
        <w:jc w:val="start"/>
        <w:rPr/>
      </w:pPr>
      <w:r>
        <w:rPr>
          <w:rFonts w:cs="Arial" w:ascii="Arial" w:hAnsi="Arial"/>
          <w:sz w:val="24"/>
          <w:szCs w:val="24"/>
        </w:rPr>
        <w:t>Frau</w:t>
      </w:r>
      <w:r>
        <w:rPr>
          <w:rFonts w:cs="Arial" w:ascii="Arial" w:hAnsi="Arial"/>
          <w:sz w:val="24"/>
          <w:szCs w:val="24"/>
          <w:lang w:val="de-CH"/>
        </w:rPr>
        <w:t xml:space="preserve"> Leila de Lima wird seither in einer Hafteinrichtung der Polizeizentrale Camp Crame in Quezon City gefangen gehalten.</w:t>
      </w:r>
    </w:p>
    <w:p>
      <w:pPr>
        <w:pStyle w:val="Normal"/>
        <w:bidi w:val="0"/>
        <w:spacing w:lineRule="auto" w:line="288" w:before="0" w:after="0"/>
        <w:jc w:val="start"/>
        <w:rPr>
          <w:rFonts w:ascii="Arial" w:hAnsi="Arial" w:cs="Arial"/>
          <w:sz w:val="24"/>
          <w:szCs w:val="24"/>
          <w:lang w:val="de-CH"/>
        </w:rPr>
      </w:pPr>
      <w:r>
        <w:rPr>
          <w:rFonts w:cs="Arial" w:ascii="Arial" w:hAnsi="Arial"/>
          <w:sz w:val="24"/>
          <w:szCs w:val="24"/>
          <w:lang w:val="de-CH"/>
        </w:rPr>
        <w:t>Im April und Mai 2022 zogen drei Personen, die gegen die Senatorin ausgesagt hatten, ihre Aussagen zurück. Alle drei Zeugen sagten aus, von der Polizei und hochrangigen Regierungsangehörigen genötigt und bedroht worden zu sein, um die Senatorin fälschlich mit Drogendelikten in Verbindung zu bringen. Am 9. August wies auch das Amt des philippinischen Ombudsmanns die Bestechungsvorwürfe gegen Frau Leila de Lima aufgrund von Ungereimtheiten in verschiedenen Zeugenaussagen zurück.</w:t>
      </w:r>
    </w:p>
    <w:p>
      <w:pPr>
        <w:pStyle w:val="Normal"/>
        <w:bidi w:val="0"/>
        <w:spacing w:lineRule="auto" w:line="288" w:before="0" w:after="0"/>
        <w:jc w:val="start"/>
        <w:rPr/>
      </w:pPr>
      <w:r>
        <w:rPr>
          <w:rFonts w:cs="Arial" w:ascii="Arial" w:hAnsi="Arial"/>
          <w:bCs/>
          <w:sz w:val="24"/>
          <w:szCs w:val="24"/>
        </w:rPr>
        <w:t>Ich bitte Sie, sehr geehrter Herr Minister, daher dringend, Frau</w:t>
      </w:r>
      <w:r>
        <w:rPr>
          <w:rFonts w:cs="Arial" w:ascii="Arial" w:hAnsi="Arial"/>
          <w:bCs/>
          <w:sz w:val="24"/>
          <w:szCs w:val="24"/>
          <w:lang w:val="de-CH"/>
        </w:rPr>
        <w:t xml:space="preserve"> Leila de Limas Fall unverzüglich und unparteiisch untersuchen zu lassen, um die Senatorin bei entsprechender Beweislage umgehend freizulassen und alle Anklagen gegen sie fallenzulassen.</w:t>
      </w:r>
    </w:p>
    <w:p>
      <w:pPr>
        <w:pStyle w:val="Normal"/>
        <w:bidi w:val="0"/>
        <w:spacing w:lineRule="auto" w:line="240" w:before="0" w:after="0"/>
        <w:jc w:val="start"/>
        <w:rPr>
          <w:rFonts w:ascii="Arial" w:hAnsi="Arial" w:cs="Arial"/>
          <w:bCs/>
          <w:sz w:val="24"/>
          <w:szCs w:val="24"/>
          <w:lang w:val="de-CH"/>
        </w:rPr>
      </w:pPr>
      <w:r>
        <w:rPr>
          <w:rFonts w:cs="Arial" w:ascii="Arial" w:hAnsi="Arial"/>
          <w:bCs/>
          <w:sz w:val="24"/>
          <w:szCs w:val="24"/>
          <w:lang w:val="de-CH"/>
        </w:rPr>
      </w:r>
    </w:p>
    <w:p>
      <w:pPr>
        <w:pStyle w:val="Normal"/>
        <w:bidi w:val="0"/>
        <w:spacing w:lineRule="auto" w:line="240" w:before="0" w:after="0"/>
        <w:jc w:val="start"/>
        <w:rPr>
          <w:rFonts w:ascii="Arial" w:hAnsi="Arial" w:cs="Arial"/>
          <w:bCs/>
          <w:sz w:val="24"/>
          <w:szCs w:val="24"/>
          <w:lang w:val="de-CH"/>
        </w:rPr>
      </w:pPr>
      <w:r>
        <w:rPr>
          <w:rFonts w:cs="Arial" w:ascii="Arial" w:hAnsi="Arial"/>
          <w:bCs/>
          <w:sz w:val="24"/>
          <w:szCs w:val="24"/>
          <w:lang w:val="de-CH"/>
        </w:rPr>
        <w:t>Mit freundlichen Grüßen</w:t>
      </w:r>
    </w:p>
    <w:p>
      <w:pPr>
        <w:pStyle w:val="Normal"/>
        <w:bidi w:val="0"/>
        <w:spacing w:lineRule="auto" w:line="240" w:before="0" w:after="0"/>
        <w:jc w:val="start"/>
        <w:rPr>
          <w:rFonts w:ascii="Arial" w:hAnsi="Arial" w:cs="Arial"/>
          <w:bCs/>
          <w:sz w:val="24"/>
          <w:szCs w:val="24"/>
          <w:lang w:val="de-CH"/>
        </w:rPr>
      </w:pPr>
      <w:r>
        <w:rPr>
          <w:rFonts w:cs="Arial" w:ascii="Arial" w:hAnsi="Arial"/>
          <w:bCs/>
          <w:sz w:val="24"/>
          <w:szCs w:val="24"/>
          <w:lang w:val="de-CH"/>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wikipedia.org/wiki/Davao_City"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235</Words>
  <Characters>1459</Characters>
  <CharactersWithSpaces>1683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2022-09-07T19:49:53Z</dcterms:created>
  <dc:creator/>
  <dc:description/>
  <dc:language>de-DE</dc:language>
  <cp:lastModifiedBy/>
  <dcterms:modified xsi:type="dcterms:W3CDTF">2022-09-07T19:50:24Z</dcterms:modified>
  <cp:revision>1</cp:revision>
  <dc:subject/>
  <dc:title/>
</cp:coreProperties>
</file>